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EA" w:rsidRDefault="00E07FEA">
      <w:pPr>
        <w:rPr>
          <w:rFonts w:hint="eastAsia"/>
        </w:rPr>
      </w:pPr>
    </w:p>
    <w:p w:rsidR="00016C66" w:rsidRDefault="00BA0385" w:rsidP="00E07FEA">
      <w:pPr>
        <w:jc w:val="center"/>
        <w:rPr>
          <w:rFonts w:ascii="黑体" w:eastAsia="黑体" w:hAnsi="黑体"/>
          <w:sz w:val="10"/>
          <w:szCs w:val="10"/>
        </w:rPr>
      </w:pPr>
      <w:r w:rsidRPr="00E07FEA">
        <w:rPr>
          <w:rFonts w:ascii="黑体" w:eastAsia="黑体" w:hAnsi="黑体" w:hint="eastAsia"/>
          <w:sz w:val="36"/>
          <w:szCs w:val="36"/>
        </w:rPr>
        <w:t>关于持续</w:t>
      </w:r>
      <w:r w:rsidR="00D42BAD" w:rsidRPr="00E07FEA">
        <w:rPr>
          <w:rFonts w:ascii="黑体" w:eastAsia="黑体" w:hAnsi="黑体" w:hint="eastAsia"/>
          <w:sz w:val="36"/>
          <w:szCs w:val="36"/>
        </w:rPr>
        <w:t>开展</w:t>
      </w:r>
      <w:r w:rsidRPr="00E07FEA">
        <w:rPr>
          <w:rFonts w:ascii="黑体" w:eastAsia="黑体" w:hAnsi="黑体" w:hint="eastAsia"/>
          <w:sz w:val="36"/>
          <w:szCs w:val="36"/>
        </w:rPr>
        <w:t>服务扬州创新发展活动的通知</w:t>
      </w:r>
    </w:p>
    <w:p w:rsidR="00E07FEA" w:rsidRPr="00E07FEA" w:rsidRDefault="00E07FEA" w:rsidP="00E07FEA">
      <w:pPr>
        <w:jc w:val="center"/>
        <w:rPr>
          <w:rFonts w:ascii="黑体" w:eastAsia="黑体" w:hAnsi="黑体"/>
          <w:sz w:val="10"/>
          <w:szCs w:val="10"/>
        </w:rPr>
      </w:pPr>
    </w:p>
    <w:p w:rsidR="00BA0385" w:rsidRPr="00E07FEA" w:rsidRDefault="00BA0385">
      <w:pPr>
        <w:rPr>
          <w:rFonts w:ascii="仿宋" w:eastAsia="仿宋" w:hAnsi="仿宋"/>
          <w:sz w:val="32"/>
          <w:szCs w:val="32"/>
        </w:rPr>
      </w:pPr>
      <w:r w:rsidRPr="00E07FEA">
        <w:rPr>
          <w:rFonts w:ascii="仿宋" w:eastAsia="仿宋" w:hAnsi="仿宋" w:hint="eastAsia"/>
          <w:sz w:val="32"/>
          <w:szCs w:val="32"/>
        </w:rPr>
        <w:t>各相关</w:t>
      </w:r>
      <w:r w:rsidR="00C57E7E">
        <w:rPr>
          <w:rFonts w:ascii="仿宋" w:eastAsia="仿宋" w:hAnsi="仿宋" w:hint="eastAsia"/>
          <w:sz w:val="32"/>
          <w:szCs w:val="32"/>
        </w:rPr>
        <w:t>省级</w:t>
      </w:r>
      <w:r w:rsidRPr="00E07FEA">
        <w:rPr>
          <w:rFonts w:ascii="仿宋" w:eastAsia="仿宋" w:hAnsi="仿宋" w:hint="eastAsia"/>
          <w:sz w:val="32"/>
          <w:szCs w:val="32"/>
        </w:rPr>
        <w:t>学会：</w:t>
      </w:r>
    </w:p>
    <w:p w:rsidR="00BA0385" w:rsidRDefault="00BA0385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7FEA">
        <w:rPr>
          <w:rFonts w:ascii="仿宋" w:eastAsia="仿宋" w:hAnsi="仿宋" w:hint="eastAsia"/>
          <w:sz w:val="32"/>
          <w:szCs w:val="32"/>
        </w:rPr>
        <w:t>自</w:t>
      </w:r>
      <w:r w:rsidR="00B6356D">
        <w:rPr>
          <w:rFonts w:ascii="仿宋" w:eastAsia="仿宋" w:hAnsi="仿宋" w:hint="eastAsia"/>
          <w:sz w:val="32"/>
          <w:szCs w:val="32"/>
        </w:rPr>
        <w:t>2016年</w:t>
      </w:r>
      <w:r w:rsidRPr="00E07FEA">
        <w:rPr>
          <w:rFonts w:ascii="仿宋" w:eastAsia="仿宋" w:hAnsi="仿宋" w:hint="eastAsia"/>
          <w:sz w:val="32"/>
          <w:szCs w:val="32"/>
        </w:rPr>
        <w:t>开展服务扬州创新发展活动以来，部分省级学会和</w:t>
      </w:r>
      <w:r w:rsidR="00E07FEA">
        <w:rPr>
          <w:rFonts w:ascii="仿宋" w:eastAsia="仿宋" w:hAnsi="仿宋" w:hint="eastAsia"/>
          <w:sz w:val="32"/>
          <w:szCs w:val="32"/>
        </w:rPr>
        <w:t>直属</w:t>
      </w:r>
      <w:r w:rsidRPr="00E07FEA">
        <w:rPr>
          <w:rFonts w:ascii="仿宋" w:eastAsia="仿宋" w:hAnsi="仿宋" w:hint="eastAsia"/>
          <w:sz w:val="32"/>
          <w:szCs w:val="32"/>
        </w:rPr>
        <w:t>事业单位积极主动对接相关企业需求组织开展系列服务，为相关企业单位解决了技术</w:t>
      </w:r>
      <w:r w:rsidR="00D42BAD" w:rsidRPr="00E07FEA">
        <w:rPr>
          <w:rFonts w:ascii="仿宋" w:eastAsia="仿宋" w:hAnsi="仿宋" w:hint="eastAsia"/>
          <w:sz w:val="32"/>
          <w:szCs w:val="32"/>
        </w:rPr>
        <w:t>问题并产生了较好</w:t>
      </w:r>
      <w:r w:rsidRPr="00E07FEA">
        <w:rPr>
          <w:rFonts w:ascii="仿宋" w:eastAsia="仿宋" w:hAnsi="仿宋" w:hint="eastAsia"/>
          <w:sz w:val="32"/>
          <w:szCs w:val="32"/>
        </w:rPr>
        <w:t>成果，得到了受服务方的</w:t>
      </w:r>
      <w:r w:rsidR="00D0740A">
        <w:rPr>
          <w:rFonts w:ascii="仿宋" w:eastAsia="仿宋" w:hAnsi="仿宋" w:hint="eastAsia"/>
          <w:sz w:val="32"/>
          <w:szCs w:val="32"/>
        </w:rPr>
        <w:t>一致</w:t>
      </w:r>
      <w:r w:rsidRPr="00E07FEA">
        <w:rPr>
          <w:rFonts w:ascii="仿宋" w:eastAsia="仿宋" w:hAnsi="仿宋" w:hint="eastAsia"/>
          <w:sz w:val="32"/>
          <w:szCs w:val="32"/>
        </w:rPr>
        <w:t>认可。为</w:t>
      </w:r>
      <w:r w:rsidR="00DC7763" w:rsidRPr="00E07FEA">
        <w:rPr>
          <w:rFonts w:ascii="仿宋" w:eastAsia="仿宋" w:hAnsi="仿宋" w:hint="eastAsia"/>
          <w:sz w:val="32"/>
          <w:szCs w:val="32"/>
        </w:rPr>
        <w:t>紧紧围绕服务苏北振兴发展，</w:t>
      </w:r>
      <w:r w:rsidRPr="00E07FEA">
        <w:rPr>
          <w:rFonts w:ascii="仿宋" w:eastAsia="仿宋" w:hAnsi="仿宋" w:hint="eastAsia"/>
          <w:sz w:val="32"/>
          <w:szCs w:val="32"/>
        </w:rPr>
        <w:t>进一步发挥省级学会和事业单位的科技优势，今年</w:t>
      </w:r>
      <w:r w:rsidR="00DC7763" w:rsidRPr="00E07FEA">
        <w:rPr>
          <w:rFonts w:ascii="仿宋" w:eastAsia="仿宋" w:hAnsi="仿宋" w:hint="eastAsia"/>
          <w:sz w:val="32"/>
          <w:szCs w:val="32"/>
        </w:rPr>
        <w:t>需要进一步按照扬州的整体</w:t>
      </w:r>
      <w:r w:rsidR="00D0740A">
        <w:rPr>
          <w:rFonts w:ascii="仿宋" w:eastAsia="仿宋" w:hAnsi="仿宋" w:hint="eastAsia"/>
          <w:sz w:val="32"/>
          <w:szCs w:val="32"/>
        </w:rPr>
        <w:t>发展</w:t>
      </w:r>
      <w:r w:rsidR="00DC7763" w:rsidRPr="00E07FEA">
        <w:rPr>
          <w:rFonts w:ascii="仿宋" w:eastAsia="仿宋" w:hAnsi="仿宋" w:hint="eastAsia"/>
          <w:sz w:val="32"/>
          <w:szCs w:val="32"/>
        </w:rPr>
        <w:t>需求继续组织项目对接，集中优势，持续发力，</w:t>
      </w:r>
      <w:r w:rsidR="009002EF" w:rsidRPr="00E07FEA">
        <w:rPr>
          <w:rFonts w:ascii="仿宋" w:eastAsia="仿宋" w:hAnsi="仿宋" w:hint="eastAsia"/>
          <w:sz w:val="32"/>
          <w:szCs w:val="32"/>
        </w:rPr>
        <w:t>主动服务。</w:t>
      </w:r>
      <w:proofErr w:type="gramStart"/>
      <w:r w:rsidR="009002EF" w:rsidRPr="00E07FEA">
        <w:rPr>
          <w:rFonts w:ascii="仿宋" w:eastAsia="仿宋" w:hAnsi="仿宋" w:hint="eastAsia"/>
          <w:sz w:val="32"/>
          <w:szCs w:val="32"/>
        </w:rPr>
        <w:t>紧贴省</w:t>
      </w:r>
      <w:proofErr w:type="gramEnd"/>
      <w:r w:rsidR="009002EF" w:rsidRPr="00E07FEA">
        <w:rPr>
          <w:rFonts w:ascii="仿宋" w:eastAsia="仿宋" w:hAnsi="仿宋" w:hint="eastAsia"/>
          <w:sz w:val="32"/>
          <w:szCs w:val="32"/>
        </w:rPr>
        <w:t>科协2017年度能力提升计划</w:t>
      </w:r>
      <w:r w:rsidR="007B5E7A" w:rsidRPr="00E07FEA">
        <w:rPr>
          <w:rFonts w:ascii="仿宋" w:eastAsia="仿宋" w:hAnsi="仿宋" w:hint="eastAsia"/>
          <w:sz w:val="32"/>
          <w:szCs w:val="32"/>
        </w:rPr>
        <w:t>项目做到早筹划、早启动、早出成效，建立常态化联系协调和运行机制，确保对接一个项目、促成一个项目、成功一个项目，切实发挥好</w:t>
      </w:r>
      <w:r w:rsidR="00E07FEA">
        <w:rPr>
          <w:rFonts w:ascii="仿宋" w:eastAsia="仿宋" w:hAnsi="仿宋" w:hint="eastAsia"/>
          <w:sz w:val="32"/>
          <w:szCs w:val="32"/>
        </w:rPr>
        <w:t>社会组织</w:t>
      </w:r>
      <w:r w:rsidR="007B5E7A" w:rsidRPr="00E07FEA">
        <w:rPr>
          <w:rFonts w:ascii="仿宋" w:eastAsia="仿宋" w:hAnsi="仿宋" w:hint="eastAsia"/>
          <w:sz w:val="32"/>
          <w:szCs w:val="32"/>
        </w:rPr>
        <w:t>的“四服务</w:t>
      </w:r>
      <w:proofErr w:type="gramStart"/>
      <w:r w:rsidR="007B5E7A" w:rsidRPr="00E07FEA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7B5E7A" w:rsidRPr="00E07FEA">
        <w:rPr>
          <w:rFonts w:ascii="仿宋" w:eastAsia="仿宋" w:hAnsi="仿宋" w:hint="eastAsia"/>
          <w:sz w:val="32"/>
          <w:szCs w:val="32"/>
        </w:rPr>
        <w:t>加强”职能，真正为地方经济转型创新发展</w:t>
      </w:r>
      <w:proofErr w:type="gramStart"/>
      <w:r w:rsidR="007B5E7A" w:rsidRPr="00E07FEA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7B5E7A" w:rsidRPr="00E07FEA">
        <w:rPr>
          <w:rFonts w:ascii="仿宋" w:eastAsia="仿宋" w:hAnsi="仿宋" w:hint="eastAsia"/>
          <w:sz w:val="32"/>
          <w:szCs w:val="32"/>
        </w:rPr>
        <w:t>贡献。</w:t>
      </w:r>
    </w:p>
    <w:p w:rsidR="00DD342B" w:rsidRPr="00953D59" w:rsidRDefault="00DD342B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请按照</w:t>
      </w:r>
      <w:r w:rsidR="00C57E7E">
        <w:rPr>
          <w:rFonts w:ascii="仿宋" w:eastAsia="仿宋" w:hAnsi="仿宋" w:hint="eastAsia"/>
          <w:sz w:val="32"/>
          <w:szCs w:val="32"/>
        </w:rPr>
        <w:t>扬州年度</w:t>
      </w:r>
      <w:r w:rsidR="004F03FA">
        <w:rPr>
          <w:rFonts w:ascii="仿宋" w:eastAsia="仿宋" w:hAnsi="仿宋" w:hint="eastAsia"/>
          <w:sz w:val="32"/>
          <w:szCs w:val="32"/>
        </w:rPr>
        <w:t>亟待合作的</w:t>
      </w:r>
      <w:r>
        <w:rPr>
          <w:rFonts w:ascii="仿宋" w:eastAsia="仿宋" w:hAnsi="仿宋" w:hint="eastAsia"/>
          <w:sz w:val="32"/>
          <w:szCs w:val="32"/>
        </w:rPr>
        <w:t>项目需求和联系方式，</w:t>
      </w:r>
      <w:r w:rsidR="005758BC">
        <w:rPr>
          <w:rFonts w:ascii="仿宋" w:eastAsia="仿宋" w:hAnsi="仿宋" w:hint="eastAsia"/>
          <w:sz w:val="32"/>
          <w:szCs w:val="32"/>
        </w:rPr>
        <w:t>对口</w:t>
      </w:r>
      <w:r>
        <w:rPr>
          <w:rFonts w:ascii="仿宋" w:eastAsia="仿宋" w:hAnsi="仿宋" w:hint="eastAsia"/>
          <w:sz w:val="32"/>
          <w:szCs w:val="32"/>
        </w:rPr>
        <w:t>自行联系并</w:t>
      </w:r>
      <w:r w:rsidR="00B6356D">
        <w:rPr>
          <w:rFonts w:ascii="仿宋" w:eastAsia="仿宋" w:hAnsi="仿宋" w:hint="eastAsia"/>
          <w:sz w:val="32"/>
          <w:szCs w:val="32"/>
        </w:rPr>
        <w:t>尽快</w:t>
      </w:r>
      <w:r>
        <w:rPr>
          <w:rFonts w:ascii="仿宋" w:eastAsia="仿宋" w:hAnsi="仿宋" w:hint="eastAsia"/>
          <w:sz w:val="32"/>
          <w:szCs w:val="32"/>
        </w:rPr>
        <w:t>选定服务</w:t>
      </w:r>
      <w:r w:rsidR="00C57E7E">
        <w:rPr>
          <w:rFonts w:ascii="仿宋" w:eastAsia="仿宋" w:hAnsi="仿宋" w:hint="eastAsia"/>
          <w:sz w:val="32"/>
          <w:szCs w:val="32"/>
        </w:rPr>
        <w:t>单位和</w:t>
      </w:r>
      <w:r>
        <w:rPr>
          <w:rFonts w:ascii="仿宋" w:eastAsia="仿宋" w:hAnsi="仿宋" w:hint="eastAsia"/>
          <w:sz w:val="32"/>
          <w:szCs w:val="32"/>
        </w:rPr>
        <w:t>项目</w:t>
      </w:r>
      <w:r w:rsidR="001F28E7">
        <w:rPr>
          <w:rFonts w:ascii="仿宋" w:eastAsia="仿宋" w:hAnsi="仿宋" w:hint="eastAsia"/>
          <w:sz w:val="32"/>
          <w:szCs w:val="32"/>
        </w:rPr>
        <w:t>（表格拟选学会仅供参考）</w:t>
      </w:r>
      <w:r>
        <w:rPr>
          <w:rFonts w:ascii="仿宋" w:eastAsia="仿宋" w:hAnsi="仿宋" w:hint="eastAsia"/>
          <w:sz w:val="32"/>
          <w:szCs w:val="32"/>
        </w:rPr>
        <w:t>，</w:t>
      </w:r>
      <w:r w:rsidR="005758BC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选定后填写</w:t>
      </w:r>
      <w:r w:rsidR="001F28E7"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 w:rsidR="001F28E7">
        <w:rPr>
          <w:rFonts w:ascii="仿宋" w:eastAsia="仿宋" w:hAnsi="仿宋" w:hint="eastAsia"/>
          <w:sz w:val="32"/>
          <w:szCs w:val="32"/>
        </w:rPr>
        <w:t>度</w:t>
      </w:r>
      <w:r>
        <w:rPr>
          <w:rFonts w:ascii="仿宋" w:eastAsia="仿宋" w:hAnsi="仿宋" w:hint="eastAsia"/>
          <w:sz w:val="32"/>
          <w:szCs w:val="32"/>
        </w:rPr>
        <w:t>服务</w:t>
      </w:r>
      <w:r w:rsidR="009E2A69">
        <w:rPr>
          <w:rFonts w:ascii="仿宋" w:eastAsia="仿宋" w:hAnsi="仿宋" w:hint="eastAsia"/>
          <w:sz w:val="32"/>
          <w:szCs w:val="32"/>
        </w:rPr>
        <w:t>地方创新发展</w:t>
      </w:r>
      <w:r>
        <w:rPr>
          <w:rFonts w:ascii="仿宋" w:eastAsia="仿宋" w:hAnsi="仿宋" w:hint="eastAsia"/>
          <w:sz w:val="32"/>
          <w:szCs w:val="32"/>
        </w:rPr>
        <w:t>计划表</w:t>
      </w:r>
      <w:r w:rsidR="009E2A69">
        <w:rPr>
          <w:rFonts w:ascii="仿宋" w:eastAsia="仿宋" w:hAnsi="仿宋" w:hint="eastAsia"/>
          <w:sz w:val="32"/>
          <w:szCs w:val="32"/>
        </w:rPr>
        <w:t>（扬州）</w:t>
      </w:r>
      <w:r>
        <w:rPr>
          <w:rFonts w:ascii="仿宋" w:eastAsia="仿宋" w:hAnsi="仿宋" w:hint="eastAsia"/>
          <w:sz w:val="32"/>
          <w:szCs w:val="32"/>
        </w:rPr>
        <w:t>，</w:t>
      </w:r>
      <w:r w:rsidR="003F0557">
        <w:rPr>
          <w:rFonts w:ascii="仿宋" w:eastAsia="仿宋" w:hAnsi="仿宋" w:hint="eastAsia"/>
          <w:sz w:val="32"/>
          <w:szCs w:val="32"/>
        </w:rPr>
        <w:t>此表作为推动</w:t>
      </w:r>
      <w:r w:rsidR="005758BC">
        <w:rPr>
          <w:rFonts w:ascii="仿宋" w:eastAsia="仿宋" w:hAnsi="仿宋" w:hint="eastAsia"/>
          <w:sz w:val="32"/>
          <w:szCs w:val="32"/>
        </w:rPr>
        <w:t>年度考核指标</w:t>
      </w:r>
      <w:r w:rsidR="003F0557">
        <w:rPr>
          <w:rFonts w:ascii="仿宋" w:eastAsia="仿宋" w:hAnsi="仿宋" w:hint="eastAsia"/>
          <w:sz w:val="32"/>
          <w:szCs w:val="32"/>
        </w:rPr>
        <w:t>相应</w:t>
      </w:r>
      <w:r w:rsidR="005758BC">
        <w:rPr>
          <w:rFonts w:ascii="仿宋" w:eastAsia="仿宋" w:hAnsi="仿宋" w:hint="eastAsia"/>
          <w:sz w:val="32"/>
          <w:szCs w:val="32"/>
        </w:rPr>
        <w:t>内容</w:t>
      </w:r>
      <w:r w:rsidR="003F0557">
        <w:rPr>
          <w:rFonts w:ascii="仿宋" w:eastAsia="仿宋" w:hAnsi="仿宋" w:hint="eastAsia"/>
          <w:sz w:val="32"/>
          <w:szCs w:val="32"/>
        </w:rPr>
        <w:t>的落实依据，并</w:t>
      </w:r>
      <w:r>
        <w:rPr>
          <w:rFonts w:ascii="仿宋" w:eastAsia="仿宋" w:hAnsi="仿宋" w:hint="eastAsia"/>
          <w:sz w:val="32"/>
          <w:szCs w:val="32"/>
        </w:rPr>
        <w:t>于3月10日前传至省学会服务中心邮箱</w:t>
      </w:r>
      <w:r w:rsidRPr="00953D59">
        <w:rPr>
          <w:rFonts w:ascii="仿宋" w:eastAsia="仿宋" w:hAnsi="仿宋" w:hint="eastAsia"/>
          <w:sz w:val="32"/>
          <w:szCs w:val="32"/>
        </w:rPr>
        <w:t>（</w:t>
      </w:r>
      <w:hyperlink r:id="rId7" w:history="1">
        <w:r w:rsidR="00953D59" w:rsidRPr="007E3A68">
          <w:rPr>
            <w:rStyle w:val="a5"/>
            <w:rFonts w:ascii="仿宋" w:eastAsia="仿宋" w:hAnsi="仿宋" w:hint="eastAsia"/>
            <w:sz w:val="32"/>
            <w:szCs w:val="32"/>
          </w:rPr>
          <w:t>jsxh@vip.163.com</w:t>
        </w:r>
        <w:r w:rsidR="00953D59" w:rsidRPr="007E3A68">
          <w:rPr>
            <w:rStyle w:val="a5"/>
            <w:rFonts w:ascii="仿宋" w:eastAsia="仿宋" w:hAnsi="仿宋"/>
            <w:sz w:val="32"/>
            <w:szCs w:val="32"/>
          </w:rPr>
          <w:t>）</w:t>
        </w:r>
        <w:r w:rsidR="00953D59" w:rsidRPr="007E3A68">
          <w:rPr>
            <w:rStyle w:val="a5"/>
            <w:rFonts w:ascii="仿宋" w:eastAsia="仿宋" w:hAnsi="仿宋" w:hint="eastAsia"/>
            <w:sz w:val="32"/>
            <w:szCs w:val="32"/>
          </w:rPr>
          <w:t>，联系人：郜红峰，电话：83556162</w:t>
        </w:r>
      </w:hyperlink>
      <w:r w:rsidR="00953D59">
        <w:rPr>
          <w:rFonts w:ascii="仿宋" w:eastAsia="仿宋" w:hAnsi="仿宋" w:hint="eastAsia"/>
          <w:sz w:val="32"/>
          <w:szCs w:val="32"/>
        </w:rPr>
        <w:t>；学会学术部联系人：</w:t>
      </w:r>
      <w:proofErr w:type="gramStart"/>
      <w:r w:rsidR="00953D59">
        <w:rPr>
          <w:rFonts w:ascii="仿宋" w:eastAsia="仿宋" w:hAnsi="仿宋" w:hint="eastAsia"/>
          <w:sz w:val="32"/>
          <w:szCs w:val="32"/>
        </w:rPr>
        <w:t>岳智顺</w:t>
      </w:r>
      <w:proofErr w:type="gramEnd"/>
      <w:r w:rsidR="00953D59">
        <w:rPr>
          <w:rFonts w:ascii="仿宋" w:eastAsia="仿宋" w:hAnsi="仿宋" w:hint="eastAsia"/>
          <w:sz w:val="32"/>
          <w:szCs w:val="32"/>
        </w:rPr>
        <w:t>，电话：83619209。</w:t>
      </w:r>
    </w:p>
    <w:p w:rsidR="00C57E7E" w:rsidRDefault="00966FCF" w:rsidP="001F28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附件：2017年度服务地方创新发展计划表（扬州）</w:t>
      </w:r>
    </w:p>
    <w:p w:rsidR="00C57E7E" w:rsidRDefault="00C57E7E" w:rsidP="001F28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（此页无正文）</w:t>
      </w:r>
    </w:p>
    <w:p w:rsidR="00C57E7E" w:rsidRDefault="00C57E7E" w:rsidP="001F28E7">
      <w:pPr>
        <w:rPr>
          <w:rFonts w:ascii="仿宋" w:eastAsia="仿宋" w:hAnsi="仿宋"/>
          <w:sz w:val="32"/>
          <w:szCs w:val="32"/>
        </w:rPr>
      </w:pPr>
    </w:p>
    <w:p w:rsidR="00C57E7E" w:rsidRDefault="00C57E7E" w:rsidP="001F28E7">
      <w:pPr>
        <w:rPr>
          <w:rFonts w:ascii="仿宋" w:eastAsia="仿宋" w:hAnsi="仿宋"/>
          <w:sz w:val="32"/>
          <w:szCs w:val="32"/>
        </w:rPr>
      </w:pPr>
    </w:p>
    <w:p w:rsidR="00C57E7E" w:rsidRDefault="00C57E7E" w:rsidP="001F28E7">
      <w:pPr>
        <w:rPr>
          <w:rFonts w:ascii="仿宋" w:eastAsia="仿宋" w:hAnsi="仿宋"/>
          <w:sz w:val="32"/>
          <w:szCs w:val="32"/>
        </w:rPr>
      </w:pPr>
    </w:p>
    <w:p w:rsidR="00C57E7E" w:rsidRDefault="00C57E7E" w:rsidP="001F28E7">
      <w:pPr>
        <w:rPr>
          <w:rFonts w:ascii="仿宋" w:eastAsia="仿宋" w:hAnsi="仿宋"/>
          <w:sz w:val="32"/>
          <w:szCs w:val="32"/>
        </w:rPr>
      </w:pPr>
    </w:p>
    <w:p w:rsidR="00C57E7E" w:rsidRDefault="00C57E7E" w:rsidP="001F28E7">
      <w:pPr>
        <w:rPr>
          <w:rFonts w:ascii="仿宋" w:eastAsia="仿宋" w:hAnsi="仿宋"/>
          <w:sz w:val="32"/>
          <w:szCs w:val="32"/>
        </w:rPr>
      </w:pPr>
    </w:p>
    <w:p w:rsidR="00C57E7E" w:rsidRDefault="004A10BA" w:rsidP="001F28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A2DF13" wp14:editId="3454D73C">
            <wp:simplePos x="0" y="0"/>
            <wp:positionH relativeFrom="column">
              <wp:posOffset>2705100</wp:posOffset>
            </wp:positionH>
            <wp:positionV relativeFrom="paragraph">
              <wp:posOffset>222885</wp:posOffset>
            </wp:positionV>
            <wp:extent cx="1868170" cy="17348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会部印章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E7E" w:rsidRDefault="00C57E7E" w:rsidP="001F28E7">
      <w:pPr>
        <w:rPr>
          <w:rFonts w:ascii="仿宋" w:eastAsia="仿宋" w:hAnsi="仿宋"/>
          <w:sz w:val="32"/>
          <w:szCs w:val="32"/>
        </w:rPr>
      </w:pPr>
    </w:p>
    <w:p w:rsidR="002E57FE" w:rsidRDefault="00C57E7E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2E57FE">
        <w:rPr>
          <w:rFonts w:ascii="仿宋" w:eastAsia="仿宋" w:hAnsi="仿宋" w:hint="eastAsia"/>
          <w:sz w:val="32"/>
          <w:szCs w:val="32"/>
        </w:rPr>
        <w:t>省科协学会学术部</w:t>
      </w:r>
    </w:p>
    <w:p w:rsidR="002E57FE" w:rsidRDefault="00C57E7E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1F28E7">
        <w:rPr>
          <w:rFonts w:ascii="仿宋" w:eastAsia="仿宋" w:hAnsi="仿宋" w:hint="eastAsia"/>
          <w:sz w:val="32"/>
          <w:szCs w:val="32"/>
        </w:rPr>
        <w:t xml:space="preserve">  </w:t>
      </w:r>
      <w:r w:rsidR="002E57FE">
        <w:rPr>
          <w:rFonts w:ascii="仿宋" w:eastAsia="仿宋" w:hAnsi="仿宋" w:hint="eastAsia"/>
          <w:sz w:val="32"/>
          <w:szCs w:val="32"/>
        </w:rPr>
        <w:t>2017年3月3日</w:t>
      </w:r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84151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23FDA" w:rsidRPr="00B827E7" w:rsidRDefault="002D1704" w:rsidP="00B827E7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B827E7">
        <w:rPr>
          <w:rFonts w:ascii="黑体" w:eastAsia="黑体" w:hAnsi="黑体" w:hint="eastAsia"/>
          <w:sz w:val="36"/>
          <w:szCs w:val="36"/>
        </w:rPr>
        <w:lastRenderedPageBreak/>
        <w:t>2017年度服务地方创新发展计划表（扬州）</w:t>
      </w:r>
    </w:p>
    <w:p w:rsidR="002D1704" w:rsidRPr="00B827E7" w:rsidRDefault="002D1704" w:rsidP="00D23FDA">
      <w:pPr>
        <w:rPr>
          <w:rFonts w:ascii="仿宋" w:eastAsia="仿宋" w:hAnsi="仿宋"/>
          <w:sz w:val="28"/>
          <w:szCs w:val="28"/>
        </w:rPr>
      </w:pPr>
      <w:r w:rsidRPr="00B827E7">
        <w:rPr>
          <w:rFonts w:ascii="仿宋" w:eastAsia="仿宋" w:hAnsi="仿宋" w:hint="eastAsia"/>
          <w:sz w:val="28"/>
          <w:szCs w:val="28"/>
        </w:rPr>
        <w:t>学会名称：</w:t>
      </w:r>
      <w:r w:rsidR="004F15BA">
        <w:rPr>
          <w:rFonts w:ascii="仿宋" w:eastAsia="仿宋" w:hAnsi="仿宋" w:hint="eastAsia"/>
          <w:sz w:val="28"/>
          <w:szCs w:val="28"/>
        </w:rPr>
        <w:t xml:space="preserve">              联系人：       联系电话：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3452"/>
      </w:tblGrid>
      <w:tr w:rsidR="002D1704" w:rsidTr="00007B49">
        <w:tc>
          <w:tcPr>
            <w:tcW w:w="534" w:type="dxa"/>
          </w:tcPr>
          <w:p w:rsidR="002D1704" w:rsidRPr="00B827E7" w:rsidRDefault="002D1704" w:rsidP="00E07FEA">
            <w:pPr>
              <w:rPr>
                <w:rFonts w:ascii="黑体" w:eastAsia="黑体" w:hAnsi="黑体"/>
                <w:sz w:val="24"/>
                <w:szCs w:val="24"/>
              </w:rPr>
            </w:pPr>
            <w:r w:rsidRPr="00B827E7">
              <w:rPr>
                <w:rFonts w:ascii="黑体" w:eastAsia="黑体" w:hAnsi="黑体" w:hint="eastAsia"/>
                <w:sz w:val="24"/>
                <w:szCs w:val="24"/>
              </w:rPr>
              <w:t>月份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827E7">
              <w:rPr>
                <w:rFonts w:ascii="黑体" w:eastAsia="黑体" w:hAnsi="黑体" w:hint="eastAsia"/>
                <w:sz w:val="24"/>
                <w:szCs w:val="24"/>
              </w:rPr>
              <w:t>企业名称（地点）</w:t>
            </w: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827E7">
              <w:rPr>
                <w:rFonts w:ascii="黑体" w:eastAsia="黑体" w:hAnsi="黑体" w:hint="eastAsia"/>
                <w:sz w:val="24"/>
                <w:szCs w:val="24"/>
              </w:rPr>
              <w:t>服务项目</w:t>
            </w:r>
          </w:p>
        </w:tc>
        <w:tc>
          <w:tcPr>
            <w:tcW w:w="3452" w:type="dxa"/>
            <w:vAlign w:val="center"/>
          </w:tcPr>
          <w:p w:rsidR="002D1704" w:rsidRPr="00B827E7" w:rsidRDefault="00B827E7" w:rsidP="00B827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827E7">
              <w:rPr>
                <w:rFonts w:ascii="黑体" w:eastAsia="黑体" w:hAnsi="黑体" w:hint="eastAsia"/>
                <w:sz w:val="24"/>
                <w:szCs w:val="24"/>
              </w:rPr>
              <w:t>工作计划及预期成果</w:t>
            </w:r>
          </w:p>
        </w:tc>
      </w:tr>
      <w:tr w:rsidR="002D1704" w:rsidTr="00007B49">
        <w:trPr>
          <w:trHeight w:val="668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704" w:rsidTr="00007B49">
        <w:trPr>
          <w:trHeight w:val="692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704" w:rsidTr="00007B49">
        <w:trPr>
          <w:trHeight w:val="703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704" w:rsidTr="00007B49">
        <w:trPr>
          <w:trHeight w:val="698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704" w:rsidTr="00007B49">
        <w:trPr>
          <w:trHeight w:val="694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704" w:rsidTr="00007B49">
        <w:trPr>
          <w:trHeight w:val="704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704" w:rsidTr="00007B49">
        <w:trPr>
          <w:trHeight w:val="686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704" w:rsidTr="00007B49">
        <w:trPr>
          <w:trHeight w:val="710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704" w:rsidTr="00007B49">
        <w:trPr>
          <w:trHeight w:val="692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704" w:rsidTr="00007B49">
        <w:trPr>
          <w:trHeight w:val="702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704" w:rsidTr="00007B49">
        <w:trPr>
          <w:trHeight w:val="699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1704" w:rsidTr="00007B49">
        <w:trPr>
          <w:trHeight w:val="836"/>
        </w:trPr>
        <w:tc>
          <w:tcPr>
            <w:tcW w:w="534" w:type="dxa"/>
            <w:vAlign w:val="center"/>
          </w:tcPr>
          <w:p w:rsidR="002D1704" w:rsidRPr="00B827E7" w:rsidRDefault="00B827E7" w:rsidP="00305D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 w:rsidR="002D1704" w:rsidRPr="00B827E7" w:rsidRDefault="002D1704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7B49" w:rsidTr="00007B49">
        <w:trPr>
          <w:trHeight w:val="2265"/>
        </w:trPr>
        <w:tc>
          <w:tcPr>
            <w:tcW w:w="534" w:type="dxa"/>
            <w:vAlign w:val="center"/>
          </w:tcPr>
          <w:p w:rsidR="00007B49" w:rsidRPr="00007B49" w:rsidRDefault="00007B49" w:rsidP="00305DE7">
            <w:pPr>
              <w:rPr>
                <w:rFonts w:ascii="黑体" w:eastAsia="黑体" w:hAnsi="黑体"/>
                <w:sz w:val="24"/>
                <w:szCs w:val="24"/>
              </w:rPr>
            </w:pPr>
            <w:r w:rsidRPr="00007B49">
              <w:rPr>
                <w:rFonts w:ascii="黑体" w:eastAsia="黑体" w:hAnsi="黑体" w:hint="eastAsia"/>
                <w:sz w:val="24"/>
                <w:szCs w:val="24"/>
              </w:rPr>
              <w:t>工作建议</w:t>
            </w:r>
          </w:p>
        </w:tc>
        <w:tc>
          <w:tcPr>
            <w:tcW w:w="7988" w:type="dxa"/>
            <w:gridSpan w:val="3"/>
            <w:vAlign w:val="center"/>
          </w:tcPr>
          <w:p w:rsidR="00007B49" w:rsidRPr="00B827E7" w:rsidRDefault="00007B49" w:rsidP="00B827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84151" w:rsidRPr="00E07FEA" w:rsidRDefault="00D84151" w:rsidP="00E07FE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84151" w:rsidRPr="00E0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57" w:rsidRDefault="00B32657" w:rsidP="00BA0385">
      <w:r>
        <w:separator/>
      </w:r>
    </w:p>
  </w:endnote>
  <w:endnote w:type="continuationSeparator" w:id="0">
    <w:p w:rsidR="00B32657" w:rsidRDefault="00B32657" w:rsidP="00BA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57" w:rsidRDefault="00B32657" w:rsidP="00BA0385">
      <w:r>
        <w:separator/>
      </w:r>
    </w:p>
  </w:footnote>
  <w:footnote w:type="continuationSeparator" w:id="0">
    <w:p w:rsidR="00B32657" w:rsidRDefault="00B32657" w:rsidP="00BA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2B"/>
    <w:rsid w:val="00007B49"/>
    <w:rsid w:val="00016C66"/>
    <w:rsid w:val="001F28E7"/>
    <w:rsid w:val="0025351F"/>
    <w:rsid w:val="002D1704"/>
    <w:rsid w:val="002E57FE"/>
    <w:rsid w:val="003041A2"/>
    <w:rsid w:val="00305DE7"/>
    <w:rsid w:val="003F0557"/>
    <w:rsid w:val="00484483"/>
    <w:rsid w:val="004A10BA"/>
    <w:rsid w:val="004F03FA"/>
    <w:rsid w:val="004F15BA"/>
    <w:rsid w:val="005758BC"/>
    <w:rsid w:val="007B5E7A"/>
    <w:rsid w:val="00882E52"/>
    <w:rsid w:val="008918A0"/>
    <w:rsid w:val="008C0C7C"/>
    <w:rsid w:val="008F232C"/>
    <w:rsid w:val="009002EF"/>
    <w:rsid w:val="00953D59"/>
    <w:rsid w:val="00966FCF"/>
    <w:rsid w:val="009E2A69"/>
    <w:rsid w:val="00B32657"/>
    <w:rsid w:val="00B6356D"/>
    <w:rsid w:val="00B71F2B"/>
    <w:rsid w:val="00B827E7"/>
    <w:rsid w:val="00BA0385"/>
    <w:rsid w:val="00C57E7E"/>
    <w:rsid w:val="00D0740A"/>
    <w:rsid w:val="00D23FDA"/>
    <w:rsid w:val="00D42BAD"/>
    <w:rsid w:val="00D84151"/>
    <w:rsid w:val="00DC7763"/>
    <w:rsid w:val="00DD342B"/>
    <w:rsid w:val="00E07FEA"/>
    <w:rsid w:val="00F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385"/>
    <w:rPr>
      <w:sz w:val="18"/>
      <w:szCs w:val="18"/>
    </w:rPr>
  </w:style>
  <w:style w:type="character" w:styleId="a5">
    <w:name w:val="Hyperlink"/>
    <w:basedOn w:val="a0"/>
    <w:uiPriority w:val="99"/>
    <w:unhideWhenUsed/>
    <w:rsid w:val="008F232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841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84151"/>
  </w:style>
  <w:style w:type="table" w:styleId="a7">
    <w:name w:val="Table Grid"/>
    <w:basedOn w:val="a1"/>
    <w:uiPriority w:val="59"/>
    <w:rsid w:val="002D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4A10B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A10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3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385"/>
    <w:rPr>
      <w:sz w:val="18"/>
      <w:szCs w:val="18"/>
    </w:rPr>
  </w:style>
  <w:style w:type="character" w:styleId="a5">
    <w:name w:val="Hyperlink"/>
    <w:basedOn w:val="a0"/>
    <w:uiPriority w:val="99"/>
    <w:unhideWhenUsed/>
    <w:rsid w:val="008F232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841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84151"/>
  </w:style>
  <w:style w:type="table" w:styleId="a7">
    <w:name w:val="Table Grid"/>
    <w:basedOn w:val="a1"/>
    <w:uiPriority w:val="59"/>
    <w:rsid w:val="002D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4A10B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A1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jsxh@vip.163.com&#65289;&#65292;&#32852;&#31995;&#20154;&#65306;&#37084;&#32418;&#23792;&#65292;&#30005;&#35805;&#65306;835561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126</Words>
  <Characters>721</Characters>
  <Application>Microsoft Office Word</Application>
  <DocSecurity>0</DocSecurity>
  <Lines>6</Lines>
  <Paragraphs>1</Paragraphs>
  <ScaleCrop>false</ScaleCrop>
  <Company>China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岳智顺</dc:creator>
  <cp:keywords/>
  <dc:description/>
  <cp:lastModifiedBy>张蕾</cp:lastModifiedBy>
  <cp:revision>106</cp:revision>
  <dcterms:created xsi:type="dcterms:W3CDTF">2017-03-03T00:43:00Z</dcterms:created>
  <dcterms:modified xsi:type="dcterms:W3CDTF">2017-03-03T08:11:00Z</dcterms:modified>
</cp:coreProperties>
</file>